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7E" w:rsidRDefault="00622D7E" w:rsidP="00622D7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22D7E">
        <w:rPr>
          <w:rFonts w:ascii="Times New Roman" w:hAnsi="Times New Roman" w:cs="Times New Roman"/>
          <w:sz w:val="30"/>
          <w:szCs w:val="30"/>
        </w:rPr>
        <w:t>О соблюдении законодательства об авторских правах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622D7E" w:rsidRDefault="00622D7E" w:rsidP="00622D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22D7E" w:rsidRDefault="00622D7E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действующему законодательству Республики Беларусь об авторском праве Национальный центр интеллектуальной собственности (далее – НЦИС), являясь аккредитованной организацией по коллективному управлению имущественными правами, управляет исключительными правами на музыкальные произведения с текстом или без текста, в частности, при их публичном исполнении. При этом, НЦИС собирает вознаграждение в соответствии с договорами, заключенными с пользователями, в пользу авторов или иных правообладателей, в отношении прав которых осуществляет коллективное управление.</w:t>
      </w:r>
    </w:p>
    <w:p w:rsidR="00622D7E" w:rsidRDefault="00622D7E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со стороны НЦИС проводится целенаправленная работа по вовлечению в круг плательщиков авторского вознаграждения субъектов хозяйствования, действующих на территории Гродненской области и осуществляющих использование музыкальных произведений в своей деятельности.</w:t>
      </w:r>
    </w:p>
    <w:p w:rsidR="00622D7E" w:rsidRDefault="00622D7E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 видов использования музыкальных произведений (объектов авторского права) является их публичное исполнение в форме фоновой музыки с помощью технических средств или артистами-исполнителями в публичных местах, в частности, в помещениях объектов общественного питания, бытового обслуживания населения, торговых объектах.</w:t>
      </w:r>
    </w:p>
    <w:p w:rsidR="00622D7E" w:rsidRDefault="00622D7E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плательщиками авторского вознаграждения в случае такого использования произведений являются субъекты, осуществляющие или организующие публичное исполнение музыкальных произведений. </w:t>
      </w:r>
    </w:p>
    <w:p w:rsidR="00622D7E" w:rsidRDefault="00504037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силу пунктов 1, 2, 3 статьи 16 Закона Республики Беларусь «Об авторском праве и смежных правах» (далее – Закон) автору в отношении его произведения или иному правообладателю принадлежат исключительное право на произведение, а также иные имущественные права в случаях, предусмотренных Законом. </w:t>
      </w:r>
    </w:p>
    <w:p w:rsidR="00504037" w:rsidRDefault="00504037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Исключительное право на произведение означает право автора или иного правообладателя использовать произведение по своему усмотрению в любой форме и любым способом. При этом автору или иному правообладателю принадлежит право разрешать или запрещать другим лицам использовать произведение. </w:t>
      </w:r>
    </w:p>
    <w:p w:rsidR="00504037" w:rsidRDefault="00504037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1 статьи 983 Гражданского кодекса Республики Беларусь обладателю имущественных прав на результат интеллектуальной деятельности (за исключением производства (ноу-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хау))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способом. </w:t>
      </w:r>
    </w:p>
    <w:p w:rsidR="00CA0ACF" w:rsidRDefault="00CA0ACF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другими лицами объектов интеллектуальной собственности, в отношении которых их правообладателю принадлежит исключительное право, допускается только с согласия правообладателя. </w:t>
      </w:r>
    </w:p>
    <w:p w:rsidR="00CA0ACF" w:rsidRDefault="00CA0ACF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</w:t>
      </w:r>
      <w:r w:rsidR="000A5F05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произведения признается, в том числе, публичное исполнение.</w:t>
      </w:r>
    </w:p>
    <w:p w:rsidR="00CA0ACF" w:rsidRDefault="00CA0ACF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Публичное исполнение согласно статье 4 Закона – это представление произведения или объекта смежных прав посредством актерской игры, пения, чтения, декламации, игры на музыкальном инструменте, танца или каким-либо иным образом, в том числе с помощью технических устройств (в отношении аудиовизуального произведения – показ кадров в их последовательности), в местах, где присутствуют или могу</w:t>
      </w:r>
      <w:r w:rsidR="000E134D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присутствовать лица, не принадлежащие к обычному кругу семьи или близким знакомым семьи лица, осуществляющего или организующего такое представление. </w:t>
      </w:r>
    </w:p>
    <w:p w:rsidR="009F1D56" w:rsidRDefault="009F1D56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Автор (наследники автора) имеет право на получение авторского вознаграждения за каждый способ использования произведения, за исключением случаев, предусмотренных главой 4 настоящего Закона и (или) договором. </w:t>
      </w:r>
    </w:p>
    <w:p w:rsidR="009F1D56" w:rsidRDefault="009F1D56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1 статьи 51 Закона пользователи произведений, имущественные права на которые переданы в управление организации по коллективному управлению имущественными правами, обязаны осуществлять их использование на основании договора об использовании произведений, заключенного с этой организацией.</w:t>
      </w:r>
    </w:p>
    <w:p w:rsidR="00C57FA7" w:rsidRDefault="00C57FA7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Тарифом (размером) вознаграждения, собираемого ВЦИС в рамках ведения коллективного управления имущественными правами на музыкальные произведения</w:t>
      </w:r>
      <w:r w:rsidR="000A5F05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можно ознакомиться на официальном сайте НЦИС по адресу: </w:t>
      </w:r>
      <w:hyperlink r:id="rId4" w:history="1">
        <w:r w:rsidRPr="008D61B2">
          <w:rPr>
            <w:rStyle w:val="a3"/>
            <w:rFonts w:ascii="Times New Roman" w:hAnsi="Times New Roman" w:cs="Times New Roman"/>
            <w:sz w:val="30"/>
            <w:szCs w:val="30"/>
          </w:rPr>
          <w:t>https://www.ncip.by/avtorskie-i-smezhnye-prava/kollektivnoe-upravlenie/polzovatelyam/tarif-avtorskogo-voznagrazhdeniya/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57FA7" w:rsidRDefault="00C57FA7" w:rsidP="00622D7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незаконное использование произведений является основанием как гражданской, так и административной ответственности в соответствии с законодательством Республики Беларусь. </w:t>
      </w:r>
    </w:p>
    <w:p w:rsidR="00C57FA7" w:rsidRPr="00622D7E" w:rsidRDefault="00675026" w:rsidP="0045146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согласно пункту 2 статьи 56 Закона в случае нарушения исключительного права на объект авторского права или смежных прав наряду с использованием способов защиты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исключительных прав, предусмотренных статьей 989 ГК, автор или иной правообладатель вправе требовать по своему выбору от нарушителя вместо возмещения убытков выплаты компенсации в размере от одной базовой величины до пятидесяти тысяч базовых величин, определяемом судом с учетом характера нарушения. </w:t>
      </w:r>
    </w:p>
    <w:p w:rsidR="00C57FA7" w:rsidRPr="00C57FA7" w:rsidRDefault="00C57FA7" w:rsidP="00E003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FA7">
        <w:rPr>
          <w:rFonts w:ascii="Times New Roman" w:hAnsi="Times New Roman" w:cs="Times New Roman"/>
          <w:sz w:val="30"/>
          <w:szCs w:val="30"/>
        </w:rPr>
        <w:t xml:space="preserve">Дополнительную информацию по практическим вопросам использования произведений и иных объектов, права на которые находятся в управлении НЦИС, Вы можете получить по электронной почте: </w:t>
      </w:r>
      <w:hyperlink r:id="rId5" w:history="1">
        <w:r w:rsidRPr="00C57FA7">
          <w:rPr>
            <w:rStyle w:val="a3"/>
            <w:rFonts w:ascii="Times New Roman" w:hAnsi="Times New Roman" w:cs="Times New Roman"/>
            <w:sz w:val="30"/>
            <w:szCs w:val="30"/>
          </w:rPr>
          <w:t>cku.dept@ncip.by</w:t>
        </w:r>
      </w:hyperlink>
      <w:r w:rsidRPr="00C57FA7">
        <w:rPr>
          <w:rFonts w:ascii="Times New Roman" w:hAnsi="Times New Roman" w:cs="Times New Roman"/>
          <w:sz w:val="30"/>
          <w:szCs w:val="30"/>
        </w:rPr>
        <w:t xml:space="preserve">, либо обратившись лично по адресу: г. Минск, ул. Козлова, 20, а также посредством телефонной связи: </w:t>
      </w:r>
    </w:p>
    <w:p w:rsidR="00C57FA7" w:rsidRPr="00C57FA7" w:rsidRDefault="00C57FA7" w:rsidP="00E003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FA7">
        <w:rPr>
          <w:rFonts w:ascii="Times New Roman" w:hAnsi="Times New Roman" w:cs="Times New Roman"/>
          <w:sz w:val="30"/>
          <w:szCs w:val="30"/>
        </w:rPr>
        <w:t xml:space="preserve">+375 (17) 272 97 84, +375 (17) 272 97 89 - по вопросам использования музыкальных произведений; </w:t>
      </w:r>
    </w:p>
    <w:p w:rsidR="00C57FA7" w:rsidRPr="00C57FA7" w:rsidRDefault="00C57FA7" w:rsidP="00E003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FA7">
        <w:rPr>
          <w:rFonts w:ascii="Times New Roman" w:hAnsi="Times New Roman" w:cs="Times New Roman"/>
          <w:sz w:val="30"/>
          <w:szCs w:val="30"/>
        </w:rPr>
        <w:t xml:space="preserve">+375 (17) 272 97 99, +375 (17) 272 97 98 - по вопросам использования произведений/постановок в составе театрально-зрелищных представлений. </w:t>
      </w:r>
    </w:p>
    <w:p w:rsidR="00C57FA7" w:rsidRPr="00C57FA7" w:rsidRDefault="00C57FA7" w:rsidP="00E003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FA7">
        <w:rPr>
          <w:rFonts w:ascii="Times New Roman" w:hAnsi="Times New Roman" w:cs="Times New Roman"/>
          <w:sz w:val="30"/>
          <w:szCs w:val="30"/>
        </w:rPr>
        <w:t>Кроме того, дополнительную информацию можно получ</w:t>
      </w:r>
      <w:r w:rsidR="00E00313">
        <w:rPr>
          <w:rFonts w:ascii="Times New Roman" w:hAnsi="Times New Roman" w:cs="Times New Roman"/>
          <w:sz w:val="30"/>
          <w:szCs w:val="30"/>
        </w:rPr>
        <w:t>ить, обратившись в региональное представительство</w:t>
      </w:r>
      <w:r w:rsidRPr="00C57FA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57FA7" w:rsidRDefault="00C57FA7" w:rsidP="00E003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FA7">
        <w:rPr>
          <w:rFonts w:ascii="Times New Roman" w:hAnsi="Times New Roman" w:cs="Times New Roman"/>
          <w:sz w:val="30"/>
          <w:szCs w:val="30"/>
        </w:rPr>
        <w:t xml:space="preserve">Наумова Алла Анатольевна, 230 029 г. Гродно </w:t>
      </w:r>
      <w:proofErr w:type="spellStart"/>
      <w:r w:rsidRPr="00C57FA7">
        <w:rPr>
          <w:rFonts w:ascii="Times New Roman" w:hAnsi="Times New Roman" w:cs="Times New Roman"/>
          <w:sz w:val="30"/>
          <w:szCs w:val="30"/>
        </w:rPr>
        <w:t>ул.Горького</w:t>
      </w:r>
      <w:proofErr w:type="spellEnd"/>
      <w:r w:rsidRPr="00C57FA7">
        <w:rPr>
          <w:rFonts w:ascii="Times New Roman" w:hAnsi="Times New Roman" w:cs="Times New Roman"/>
          <w:sz w:val="30"/>
          <w:szCs w:val="30"/>
        </w:rPr>
        <w:t xml:space="preserve">, 72 к.305, +375 (152) 62 35 53, моб. +375 (29) 287 94 </w:t>
      </w:r>
      <w:proofErr w:type="gramStart"/>
      <w:r w:rsidRPr="00C57FA7">
        <w:rPr>
          <w:rFonts w:ascii="Times New Roman" w:hAnsi="Times New Roman" w:cs="Times New Roman"/>
          <w:sz w:val="30"/>
          <w:szCs w:val="30"/>
        </w:rPr>
        <w:t>99,  </w:t>
      </w:r>
      <w:hyperlink r:id="rId6" w:history="1">
        <w:r w:rsidRPr="00C57FA7">
          <w:rPr>
            <w:rStyle w:val="a3"/>
            <w:rFonts w:ascii="Times New Roman" w:hAnsi="Times New Roman" w:cs="Times New Roman"/>
            <w:sz w:val="30"/>
            <w:szCs w:val="30"/>
          </w:rPr>
          <w:t>naumal@mail.ru</w:t>
        </w:r>
        <w:proofErr w:type="gramEnd"/>
      </w:hyperlink>
      <w:r w:rsidR="00D00C8F">
        <w:rPr>
          <w:rFonts w:ascii="Times New Roman" w:hAnsi="Times New Roman" w:cs="Times New Roman"/>
          <w:sz w:val="30"/>
          <w:szCs w:val="30"/>
        </w:rPr>
        <w:t>.</w:t>
      </w:r>
    </w:p>
    <w:p w:rsidR="003A01DA" w:rsidRPr="00622D7E" w:rsidRDefault="00622D7E" w:rsidP="00622D7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622D7E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3A01DA" w:rsidRPr="0062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0"/>
    <w:rsid w:val="000A5F05"/>
    <w:rsid w:val="000E134D"/>
    <w:rsid w:val="001E1D9D"/>
    <w:rsid w:val="003A01DA"/>
    <w:rsid w:val="00451467"/>
    <w:rsid w:val="00504037"/>
    <w:rsid w:val="00622D7E"/>
    <w:rsid w:val="00675026"/>
    <w:rsid w:val="009F1D56"/>
    <w:rsid w:val="00A655D0"/>
    <w:rsid w:val="00C57FA7"/>
    <w:rsid w:val="00CA0ACF"/>
    <w:rsid w:val="00D00C8F"/>
    <w:rsid w:val="00E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27F6-E6DE-403A-BFF9-894EE39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F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mal@mail.ru" TargetMode="External"/><Relationship Id="rId5" Type="http://schemas.openxmlformats.org/officeDocument/2006/relationships/hyperlink" Target="mailto:cku.dept@ncip.by" TargetMode="External"/><Relationship Id="rId4" Type="http://schemas.openxmlformats.org/officeDocument/2006/relationships/hyperlink" Target="https://www.ncip.by/avtorskie-i-smezhnye-prava/kollektivnoe-upravlenie/polzovatelyam/tarif-avtorskogo-voznagra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Савранская</dc:creator>
  <cp:keywords/>
  <dc:description/>
  <cp:lastModifiedBy>Венера Савранская</cp:lastModifiedBy>
  <cp:revision>10</cp:revision>
  <cp:lastPrinted>2021-12-13T12:23:00Z</cp:lastPrinted>
  <dcterms:created xsi:type="dcterms:W3CDTF">2021-12-13T09:49:00Z</dcterms:created>
  <dcterms:modified xsi:type="dcterms:W3CDTF">2021-12-13T14:01:00Z</dcterms:modified>
</cp:coreProperties>
</file>